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D7" w:rsidRPr="005E25D7" w:rsidRDefault="005E25D7" w:rsidP="005E25D7">
      <w:pPr>
        <w:spacing w:before="100" w:beforeAutospacing="1" w:after="75" w:line="240" w:lineRule="auto"/>
        <w:rPr>
          <w:rFonts w:ascii="Times New Roman" w:eastAsia="Times New Roman" w:hAnsi="Times New Roman" w:cs="Times New Roman"/>
          <w:b/>
          <w:color w:val="000000"/>
          <w:sz w:val="24"/>
          <w:szCs w:val="24"/>
        </w:rPr>
      </w:pPr>
      <w:r w:rsidRPr="005E25D7">
        <w:rPr>
          <w:rFonts w:ascii="Times New Roman" w:eastAsia="Times New Roman" w:hAnsi="Times New Roman" w:cs="Times New Roman"/>
          <w:b/>
          <w:color w:val="000000"/>
          <w:sz w:val="24"/>
          <w:szCs w:val="24"/>
        </w:rPr>
        <w:t>Mitsubishi Electronics Corporation / Count</w:t>
      </w:r>
      <w:r w:rsidR="008E20B0">
        <w:rPr>
          <w:rFonts w:ascii="Times New Roman" w:eastAsia="Times New Roman" w:hAnsi="Times New Roman" w:cs="Times New Roman"/>
          <w:b/>
          <w:color w:val="000000"/>
          <w:sz w:val="24"/>
          <w:szCs w:val="24"/>
        </w:rPr>
        <w:t>r</w:t>
      </w:r>
      <w:r w:rsidRPr="005E25D7">
        <w:rPr>
          <w:rFonts w:ascii="Times New Roman" w:eastAsia="Times New Roman" w:hAnsi="Times New Roman" w:cs="Times New Roman"/>
          <w:b/>
          <w:color w:val="000000"/>
          <w:sz w:val="24"/>
          <w:szCs w:val="24"/>
        </w:rPr>
        <w:t>y Japan</w:t>
      </w:r>
    </w:p>
    <w:p w:rsidR="005E25D7" w:rsidRDefault="005E25D7" w:rsidP="005E25D7">
      <w:pPr>
        <w:spacing w:before="100" w:beforeAutospacing="1" w:after="75" w:line="240" w:lineRule="auto"/>
        <w:rPr>
          <w:rFonts w:ascii="Georgia" w:eastAsia="Times New Roman" w:hAnsi="Georgia" w:cs="Times New Roman"/>
          <w:color w:val="000000"/>
          <w:sz w:val="18"/>
          <w:szCs w:val="18"/>
        </w:rPr>
      </w:pPr>
    </w:p>
    <w:p w:rsidR="005E25D7" w:rsidRPr="005E25D7" w:rsidRDefault="005E25D7" w:rsidP="005E25D7">
      <w:pPr>
        <w:spacing w:before="100" w:beforeAutospacing="1" w:after="75" w:line="240" w:lineRule="auto"/>
        <w:rPr>
          <w:rFonts w:ascii="Georgia" w:eastAsia="Times New Roman" w:hAnsi="Georgia" w:cs="Times New Roman"/>
          <w:color w:val="000000"/>
          <w:sz w:val="18"/>
          <w:szCs w:val="18"/>
        </w:rPr>
      </w:pPr>
      <w:r w:rsidRPr="005E25D7">
        <w:rPr>
          <w:rFonts w:ascii="Georgia" w:eastAsia="Times New Roman" w:hAnsi="Georgia" w:cs="Times New Roman"/>
          <w:color w:val="000000"/>
          <w:sz w:val="18"/>
          <w:szCs w:val="18"/>
        </w:rPr>
        <w:t>For your chosen non-US public firm, determine its reporting currency, i.e., the currency (other than the U.S. dollar) in which its financial statements and other financial reports are expressed, and complete the following table for that currency in terms of the U.S. dollar either in American terms (number of U.S. dollars per one unit of the foreign currency) or in European terms (number of foreign currency units per one U.S. dollar). Please be consistent in how your express the exchange rates. Sources for this information include: </w:t>
      </w:r>
    </w:p>
    <w:p w:rsidR="005E25D7" w:rsidRPr="005E25D7" w:rsidRDefault="00135BD2" w:rsidP="005E25D7">
      <w:pPr>
        <w:numPr>
          <w:ilvl w:val="0"/>
          <w:numId w:val="3"/>
        </w:numPr>
        <w:spacing w:before="100" w:beforeAutospacing="1" w:after="100" w:afterAutospacing="1" w:line="240" w:lineRule="auto"/>
        <w:ind w:left="600"/>
        <w:rPr>
          <w:rFonts w:ascii="Georgia" w:eastAsia="Times New Roman" w:hAnsi="Georgia" w:cs="Times New Roman"/>
          <w:color w:val="000000"/>
          <w:sz w:val="18"/>
          <w:szCs w:val="18"/>
        </w:rPr>
      </w:pPr>
      <w:hyperlink r:id="rId5" w:tgtFrame="_blank" w:history="1">
        <w:r w:rsidR="005E25D7" w:rsidRPr="005E25D7">
          <w:rPr>
            <w:rFonts w:ascii="Georgia" w:eastAsia="Times New Roman" w:hAnsi="Georgia" w:cs="Times New Roman"/>
            <w:color w:val="2891BD"/>
            <w:sz w:val="18"/>
            <w:szCs w:val="18"/>
            <w:u w:val="single"/>
          </w:rPr>
          <w:t>http://www.bloomberg.com/markets/currencies</w:t>
        </w:r>
      </w:hyperlink>
    </w:p>
    <w:p w:rsidR="005E25D7" w:rsidRPr="005E25D7" w:rsidRDefault="00135BD2" w:rsidP="005E25D7">
      <w:pPr>
        <w:numPr>
          <w:ilvl w:val="0"/>
          <w:numId w:val="3"/>
        </w:numPr>
        <w:spacing w:before="100" w:beforeAutospacing="1" w:after="100" w:afterAutospacing="1" w:line="240" w:lineRule="auto"/>
        <w:ind w:left="600"/>
        <w:rPr>
          <w:rFonts w:ascii="Georgia" w:eastAsia="Times New Roman" w:hAnsi="Georgia" w:cs="Times New Roman"/>
          <w:color w:val="000000"/>
          <w:sz w:val="18"/>
          <w:szCs w:val="18"/>
        </w:rPr>
      </w:pPr>
      <w:hyperlink r:id="rId6" w:tgtFrame="_blank" w:history="1">
        <w:r w:rsidR="005E25D7" w:rsidRPr="005E25D7">
          <w:rPr>
            <w:rFonts w:ascii="Georgia" w:eastAsia="Times New Roman" w:hAnsi="Georgia" w:cs="Times New Roman"/>
            <w:color w:val="2891BD"/>
            <w:sz w:val="18"/>
            <w:szCs w:val="18"/>
            <w:u w:val="single"/>
          </w:rPr>
          <w:t>http://www.oanda.com/currency/historical-rates/</w:t>
        </w:r>
      </w:hyperlink>
    </w:p>
    <w:p w:rsidR="005E25D7" w:rsidRPr="005E25D7" w:rsidRDefault="00135BD2" w:rsidP="005E25D7">
      <w:pPr>
        <w:numPr>
          <w:ilvl w:val="0"/>
          <w:numId w:val="3"/>
        </w:numPr>
        <w:spacing w:before="100" w:beforeAutospacing="1" w:after="100" w:afterAutospacing="1" w:line="240" w:lineRule="auto"/>
        <w:ind w:left="600"/>
        <w:rPr>
          <w:rFonts w:ascii="Georgia" w:eastAsia="Times New Roman" w:hAnsi="Georgia" w:cs="Times New Roman"/>
          <w:color w:val="000000"/>
          <w:sz w:val="18"/>
          <w:szCs w:val="18"/>
        </w:rPr>
      </w:pPr>
      <w:hyperlink r:id="rId7" w:tgtFrame="_blank" w:history="1">
        <w:r w:rsidR="005E25D7" w:rsidRPr="005E25D7">
          <w:rPr>
            <w:rFonts w:ascii="Georgia" w:eastAsia="Times New Roman" w:hAnsi="Georgia" w:cs="Times New Roman"/>
            <w:color w:val="2891BD"/>
            <w:sz w:val="18"/>
            <w:szCs w:val="18"/>
            <w:u w:val="single"/>
          </w:rPr>
          <w:t>http://www.usforex.com/forex-tools/historical-rate-tools/historical-exchange-rates</w:t>
        </w:r>
      </w:hyperlink>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72"/>
        <w:gridCol w:w="1566"/>
        <w:gridCol w:w="2790"/>
        <w:gridCol w:w="1972"/>
      </w:tblGrid>
      <w:tr w:rsidR="005E25D7" w:rsidRPr="005E25D7" w:rsidTr="005E25D7">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25D7" w:rsidRPr="005E25D7" w:rsidRDefault="005E25D7" w:rsidP="005E25D7">
            <w:pPr>
              <w:spacing w:after="0" w:line="240" w:lineRule="auto"/>
              <w:jc w:val="center"/>
              <w:rPr>
                <w:rFonts w:ascii="Georgia" w:eastAsia="Times New Roman" w:hAnsi="Georgia" w:cs="Times New Roman"/>
                <w:b/>
                <w:bCs/>
                <w:color w:val="000000"/>
                <w:sz w:val="18"/>
                <w:szCs w:val="18"/>
              </w:rPr>
            </w:pPr>
            <w:r w:rsidRPr="005E25D7">
              <w:rPr>
                <w:rFonts w:ascii="Georgia" w:eastAsia="Times New Roman" w:hAnsi="Georgia" w:cs="Times New Roman"/>
                <w:b/>
                <w:bCs/>
                <w:color w:val="000000"/>
                <w:sz w:val="18"/>
                <w:szCs w:val="18"/>
              </w:rPr>
              <w:t>Currency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5E25D7" w:rsidRPr="005E25D7" w:rsidRDefault="005E25D7" w:rsidP="005E25D7">
            <w:pPr>
              <w:spacing w:after="0" w:line="240" w:lineRule="auto"/>
              <w:jc w:val="center"/>
              <w:rPr>
                <w:rFonts w:ascii="Georgia" w:eastAsia="Times New Roman" w:hAnsi="Georgia" w:cs="Times New Roman"/>
                <w:b/>
                <w:bCs/>
                <w:color w:val="000000"/>
                <w:sz w:val="18"/>
                <w:szCs w:val="18"/>
              </w:rPr>
            </w:pPr>
            <w:r w:rsidRPr="005E25D7">
              <w:rPr>
                <w:rFonts w:ascii="Georgia" w:eastAsia="Times New Roman" w:hAnsi="Georgia" w:cs="Times New Roman"/>
                <w:b/>
                <w:bCs/>
                <w:color w:val="000000"/>
                <w:sz w:val="18"/>
                <w:szCs w:val="18"/>
              </w:rPr>
              <w:t>Today's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5E25D7" w:rsidRPr="005E25D7" w:rsidRDefault="005E25D7" w:rsidP="005E25D7">
            <w:pPr>
              <w:spacing w:after="0" w:line="240" w:lineRule="auto"/>
              <w:jc w:val="center"/>
              <w:rPr>
                <w:rFonts w:ascii="Georgia" w:eastAsia="Times New Roman" w:hAnsi="Georgia" w:cs="Times New Roman"/>
                <w:b/>
                <w:bCs/>
                <w:color w:val="000000"/>
                <w:sz w:val="18"/>
                <w:szCs w:val="18"/>
              </w:rPr>
            </w:pPr>
            <w:r w:rsidRPr="005E25D7">
              <w:rPr>
                <w:rFonts w:ascii="Georgia" w:eastAsia="Times New Roman" w:hAnsi="Georgia" w:cs="Times New Roman"/>
                <w:b/>
                <w:bCs/>
                <w:color w:val="000000"/>
                <w:sz w:val="18"/>
                <w:szCs w:val="18"/>
              </w:rPr>
              <w:t>Spot Rate One Year ago</w:t>
            </w:r>
          </w:p>
        </w:tc>
        <w:tc>
          <w:tcPr>
            <w:tcW w:w="0" w:type="auto"/>
            <w:tcBorders>
              <w:top w:val="outset" w:sz="6" w:space="0" w:color="auto"/>
              <w:left w:val="outset" w:sz="6" w:space="0" w:color="auto"/>
              <w:bottom w:val="outset" w:sz="6" w:space="0" w:color="auto"/>
              <w:right w:val="outset" w:sz="6" w:space="0" w:color="auto"/>
            </w:tcBorders>
            <w:vAlign w:val="center"/>
            <w:hideMark/>
          </w:tcPr>
          <w:p w:rsidR="005E25D7" w:rsidRPr="005E25D7" w:rsidRDefault="005E25D7" w:rsidP="005E25D7">
            <w:pPr>
              <w:spacing w:after="0" w:line="240" w:lineRule="auto"/>
              <w:jc w:val="center"/>
              <w:rPr>
                <w:rFonts w:ascii="Georgia" w:eastAsia="Times New Roman" w:hAnsi="Georgia" w:cs="Times New Roman"/>
                <w:b/>
                <w:bCs/>
                <w:color w:val="000000"/>
                <w:sz w:val="18"/>
                <w:szCs w:val="18"/>
              </w:rPr>
            </w:pPr>
            <w:r w:rsidRPr="005E25D7">
              <w:rPr>
                <w:rFonts w:ascii="Georgia" w:eastAsia="Times New Roman" w:hAnsi="Georgia" w:cs="Times New Roman"/>
                <w:b/>
                <w:bCs/>
                <w:color w:val="000000"/>
                <w:sz w:val="18"/>
                <w:szCs w:val="18"/>
              </w:rPr>
              <w:t>Spot Rate Today</w:t>
            </w:r>
          </w:p>
        </w:tc>
      </w:tr>
      <w:tr w:rsidR="005E25D7" w:rsidRPr="005E25D7" w:rsidTr="005E25D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5E25D7" w:rsidRPr="005E25D7" w:rsidRDefault="005E25D7" w:rsidP="005E25D7">
            <w:pPr>
              <w:spacing w:after="0" w:line="240" w:lineRule="auto"/>
              <w:rPr>
                <w:rFonts w:ascii="Georgia" w:eastAsia="Times New Roman" w:hAnsi="Georgia" w:cs="Times New Roman"/>
                <w:color w:val="000000"/>
                <w:sz w:val="18"/>
                <w:szCs w:val="18"/>
              </w:rPr>
            </w:pPr>
            <w:r w:rsidRPr="005E25D7">
              <w:rPr>
                <w:rFonts w:ascii="Georgia" w:eastAsia="Times New Roman" w:hAnsi="Georgia" w:cs="Times New Roman"/>
                <w:color w:val="FFFFFF"/>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5E25D7" w:rsidRPr="005E25D7" w:rsidRDefault="005E25D7" w:rsidP="005E25D7">
            <w:pPr>
              <w:spacing w:after="0" w:line="240" w:lineRule="auto"/>
              <w:rPr>
                <w:rFonts w:ascii="Georgia" w:eastAsia="Times New Roman" w:hAnsi="Georgia" w:cs="Times New Roman"/>
                <w:color w:val="000000"/>
                <w:sz w:val="18"/>
                <w:szCs w:val="18"/>
              </w:rPr>
            </w:pPr>
          </w:p>
        </w:tc>
        <w:tc>
          <w:tcPr>
            <w:tcW w:w="0" w:type="auto"/>
            <w:tcBorders>
              <w:top w:val="outset" w:sz="6" w:space="0" w:color="auto"/>
              <w:left w:val="outset" w:sz="6" w:space="0" w:color="auto"/>
              <w:bottom w:val="outset" w:sz="6" w:space="0" w:color="auto"/>
              <w:right w:val="outset" w:sz="6" w:space="0" w:color="auto"/>
            </w:tcBorders>
            <w:hideMark/>
          </w:tcPr>
          <w:p w:rsidR="005E25D7" w:rsidRPr="005E25D7" w:rsidRDefault="005E25D7" w:rsidP="005E25D7">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5E25D7" w:rsidRPr="005E25D7" w:rsidRDefault="005E25D7" w:rsidP="005E25D7">
            <w:pPr>
              <w:spacing w:after="0" w:line="240" w:lineRule="auto"/>
              <w:rPr>
                <w:rFonts w:ascii="Times New Roman" w:eastAsia="Times New Roman" w:hAnsi="Times New Roman" w:cs="Times New Roman"/>
                <w:sz w:val="20"/>
                <w:szCs w:val="20"/>
              </w:rPr>
            </w:pPr>
          </w:p>
        </w:tc>
      </w:tr>
    </w:tbl>
    <w:p w:rsidR="005E25D7" w:rsidRPr="005E25D7" w:rsidRDefault="005E25D7" w:rsidP="005E25D7">
      <w:pPr>
        <w:spacing w:before="100" w:beforeAutospacing="1" w:after="75" w:line="240" w:lineRule="auto"/>
        <w:rPr>
          <w:rFonts w:ascii="Georgia" w:eastAsia="Times New Roman" w:hAnsi="Georgia" w:cs="Times New Roman"/>
          <w:color w:val="000000"/>
          <w:sz w:val="18"/>
          <w:szCs w:val="18"/>
        </w:rPr>
      </w:pPr>
      <w:r w:rsidRPr="005E25D7">
        <w:rPr>
          <w:rFonts w:ascii="Georgia" w:eastAsia="Times New Roman" w:hAnsi="Georgia" w:cs="Times New Roman"/>
          <w:color w:val="000000"/>
          <w:sz w:val="18"/>
          <w:szCs w:val="18"/>
        </w:rPr>
        <w:t>Assume you are a U.S.-based investor with USD 1000 to invest and answer the questions below: </w:t>
      </w:r>
    </w:p>
    <w:p w:rsidR="005E25D7" w:rsidRPr="005E25D7" w:rsidRDefault="005E25D7" w:rsidP="005E25D7">
      <w:pPr>
        <w:numPr>
          <w:ilvl w:val="1"/>
          <w:numId w:val="4"/>
        </w:numPr>
        <w:spacing w:before="100" w:beforeAutospacing="1" w:after="75" w:line="240" w:lineRule="auto"/>
        <w:ind w:left="0"/>
        <w:rPr>
          <w:rFonts w:ascii="Georgia" w:eastAsia="Times New Roman" w:hAnsi="Georgia" w:cs="Times New Roman"/>
          <w:color w:val="000000"/>
          <w:sz w:val="18"/>
          <w:szCs w:val="18"/>
        </w:rPr>
      </w:pPr>
      <w:r w:rsidRPr="005E25D7">
        <w:rPr>
          <w:rFonts w:ascii="Georgia" w:eastAsia="Times New Roman" w:hAnsi="Georgia" w:cs="Times New Roman"/>
          <w:color w:val="000000"/>
          <w:sz w:val="18"/>
          <w:szCs w:val="18"/>
        </w:rPr>
        <w:t>If you had converted the USD 1000 into the foreign currency one year ago at the above spot rate, then how much in foreign currency would you have received?</w:t>
      </w:r>
    </w:p>
    <w:p w:rsidR="005E25D7" w:rsidRPr="005E25D7" w:rsidRDefault="005E25D7" w:rsidP="005E25D7">
      <w:pPr>
        <w:numPr>
          <w:ilvl w:val="1"/>
          <w:numId w:val="4"/>
        </w:numPr>
        <w:spacing w:before="100" w:beforeAutospacing="1" w:after="75" w:line="240" w:lineRule="auto"/>
        <w:ind w:left="0"/>
        <w:rPr>
          <w:rFonts w:ascii="Georgia" w:eastAsia="Times New Roman" w:hAnsi="Georgia" w:cs="Times New Roman"/>
          <w:color w:val="000000"/>
          <w:sz w:val="18"/>
          <w:szCs w:val="18"/>
        </w:rPr>
      </w:pPr>
      <w:r w:rsidRPr="005E25D7">
        <w:rPr>
          <w:rFonts w:ascii="Georgia" w:eastAsia="Times New Roman" w:hAnsi="Georgia" w:cs="Times New Roman"/>
          <w:color w:val="000000"/>
          <w:sz w:val="18"/>
          <w:szCs w:val="18"/>
        </w:rPr>
        <w:t>If you converted the foreign currency received one year ago back into US dollars at today's spot rate, how many U.S. dollars would you have now?</w:t>
      </w:r>
    </w:p>
    <w:p w:rsidR="005E25D7" w:rsidRPr="005E25D7" w:rsidRDefault="005E25D7" w:rsidP="005E25D7">
      <w:pPr>
        <w:numPr>
          <w:ilvl w:val="1"/>
          <w:numId w:val="4"/>
        </w:numPr>
        <w:spacing w:before="100" w:beforeAutospacing="1" w:after="75" w:line="240" w:lineRule="auto"/>
        <w:ind w:left="0"/>
        <w:rPr>
          <w:rFonts w:ascii="Georgia" w:eastAsia="Times New Roman" w:hAnsi="Georgia" w:cs="Times New Roman"/>
          <w:color w:val="000000"/>
          <w:sz w:val="18"/>
          <w:szCs w:val="18"/>
        </w:rPr>
      </w:pPr>
      <w:r w:rsidRPr="005E25D7">
        <w:rPr>
          <w:rFonts w:ascii="Georgia" w:eastAsia="Times New Roman" w:hAnsi="Georgia" w:cs="Times New Roman"/>
          <w:color w:val="000000"/>
          <w:sz w:val="18"/>
          <w:szCs w:val="18"/>
        </w:rPr>
        <w:t>Has the foreign currency depreciated, apprecia</w:t>
      </w:r>
      <w:bookmarkStart w:id="0" w:name="_GoBack"/>
      <w:bookmarkEnd w:id="0"/>
      <w:r w:rsidRPr="005E25D7">
        <w:rPr>
          <w:rFonts w:ascii="Georgia" w:eastAsia="Times New Roman" w:hAnsi="Georgia" w:cs="Times New Roman"/>
          <w:color w:val="000000"/>
          <w:sz w:val="18"/>
          <w:szCs w:val="18"/>
        </w:rPr>
        <w:t>ted, or not changed in value relative to the U.S. dollar over the past year?</w:t>
      </w:r>
    </w:p>
    <w:p w:rsidR="005E25D7" w:rsidRPr="005E25D7" w:rsidRDefault="005E25D7" w:rsidP="005E25D7">
      <w:pPr>
        <w:numPr>
          <w:ilvl w:val="1"/>
          <w:numId w:val="4"/>
        </w:numPr>
        <w:spacing w:before="100" w:beforeAutospacing="1" w:after="75" w:line="240" w:lineRule="auto"/>
        <w:ind w:left="0"/>
        <w:rPr>
          <w:rFonts w:ascii="Georgia" w:eastAsia="Times New Roman" w:hAnsi="Georgia" w:cs="Times New Roman"/>
          <w:color w:val="000000"/>
          <w:sz w:val="18"/>
          <w:szCs w:val="18"/>
        </w:rPr>
      </w:pPr>
      <w:r w:rsidRPr="005E25D7">
        <w:rPr>
          <w:rFonts w:ascii="Georgia" w:eastAsia="Times New Roman" w:hAnsi="Georgia" w:cs="Times New Roman"/>
          <w:color w:val="000000"/>
          <w:sz w:val="18"/>
          <w:szCs w:val="18"/>
        </w:rPr>
        <w:t>What has been the percentage change?</w:t>
      </w:r>
    </w:p>
    <w:p w:rsidR="008E20B0" w:rsidRDefault="005E25D7" w:rsidP="005E25D7">
      <w:pPr>
        <w:numPr>
          <w:ilvl w:val="1"/>
          <w:numId w:val="4"/>
        </w:numPr>
        <w:spacing w:before="100" w:beforeAutospacing="1" w:after="75" w:line="240" w:lineRule="auto"/>
        <w:ind w:left="0"/>
        <w:rPr>
          <w:rFonts w:ascii="Georgia" w:eastAsia="Times New Roman" w:hAnsi="Georgia" w:cs="Times New Roman"/>
          <w:color w:val="000000"/>
          <w:sz w:val="18"/>
          <w:szCs w:val="18"/>
        </w:rPr>
      </w:pPr>
      <w:r w:rsidRPr="005E25D7">
        <w:rPr>
          <w:rFonts w:ascii="Georgia" w:eastAsia="Times New Roman" w:hAnsi="Georgia" w:cs="Times New Roman"/>
          <w:color w:val="000000"/>
          <w:sz w:val="18"/>
          <w:szCs w:val="18"/>
        </w:rPr>
        <w:t>Include your results as an attachment to the Business Brief below.</w:t>
      </w:r>
    </w:p>
    <w:p w:rsidR="008F1EEC" w:rsidRPr="008E20B0" w:rsidRDefault="005E25D7" w:rsidP="008E20B0">
      <w:pPr>
        <w:spacing w:before="100" w:beforeAutospacing="1" w:after="75" w:line="240" w:lineRule="auto"/>
        <w:rPr>
          <w:rFonts w:ascii="Georgia" w:eastAsia="Times New Roman" w:hAnsi="Georgia" w:cs="Times New Roman"/>
          <w:color w:val="000000"/>
          <w:sz w:val="18"/>
          <w:szCs w:val="18"/>
        </w:rPr>
      </w:pPr>
      <w:r w:rsidRPr="005E25D7">
        <w:rPr>
          <w:rFonts w:ascii="Georgia" w:eastAsia="Times New Roman" w:hAnsi="Georgia" w:cs="Times New Roman"/>
          <w:color w:val="000000"/>
          <w:sz w:val="18"/>
          <w:szCs w:val="18"/>
        </w:rPr>
        <w:t> For the non-US public company you have chosen, consider whether you would invest in the a) equity (stock) or b) debt (bonds) of the company denominated in the foreign currency. Assume you have a one-year investment horizon and write a</w:t>
      </w:r>
      <w:r w:rsidRPr="005E25D7">
        <w:rPr>
          <w:rFonts w:ascii="Georgia" w:eastAsia="Times New Roman" w:hAnsi="Georgia" w:cs="Times New Roman"/>
          <w:b/>
          <w:bCs/>
          <w:color w:val="000000"/>
          <w:sz w:val="18"/>
          <w:szCs w:val="18"/>
        </w:rPr>
        <w:t> 1-page analysis</w:t>
      </w:r>
      <w:r>
        <w:rPr>
          <w:rFonts w:ascii="Georgia" w:eastAsia="Times New Roman" w:hAnsi="Georgia" w:cs="Times New Roman"/>
          <w:color w:val="000000"/>
          <w:sz w:val="18"/>
          <w:szCs w:val="18"/>
        </w:rPr>
        <w:t>.</w:t>
      </w:r>
      <w:r w:rsidRPr="005E25D7">
        <w:rPr>
          <w:rFonts w:ascii="Georgia" w:eastAsia="Times New Roman" w:hAnsi="Georgia" w:cs="Times New Roman"/>
          <w:color w:val="000000"/>
          <w:sz w:val="18"/>
          <w:szCs w:val="18"/>
        </w:rPr>
        <w:t xml:space="preserve"> </w:t>
      </w:r>
    </w:p>
    <w:sectPr w:rsidR="008F1EEC" w:rsidRPr="008E20B0" w:rsidSect="00135B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116BB"/>
    <w:multiLevelType w:val="multilevel"/>
    <w:tmpl w:val="7372610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004FCA"/>
    <w:multiLevelType w:val="multilevel"/>
    <w:tmpl w:val="6A16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294CB1"/>
    <w:multiLevelType w:val="multilevel"/>
    <w:tmpl w:val="C5386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1D401E"/>
    <w:multiLevelType w:val="multilevel"/>
    <w:tmpl w:val="0C92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jcxM7AwMzIxMDUwN7dQ0lEKTi0uzszPAykwrAUAB6gy0SwAAAA="/>
  </w:docVars>
  <w:rsids>
    <w:rsidRoot w:val="005E25D7"/>
    <w:rsid w:val="00135BD2"/>
    <w:rsid w:val="0020107C"/>
    <w:rsid w:val="003A4CAB"/>
    <w:rsid w:val="004722B0"/>
    <w:rsid w:val="005E25D7"/>
    <w:rsid w:val="006B0B11"/>
    <w:rsid w:val="008E20B0"/>
    <w:rsid w:val="008F1EEC"/>
    <w:rsid w:val="00947994"/>
    <w:rsid w:val="00977C88"/>
    <w:rsid w:val="00A32E8C"/>
    <w:rsid w:val="00A837A2"/>
    <w:rsid w:val="00A84069"/>
    <w:rsid w:val="00B5025C"/>
    <w:rsid w:val="00C62934"/>
    <w:rsid w:val="00DD0B47"/>
    <w:rsid w:val="00ED21D2"/>
    <w:rsid w:val="00FA09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42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forex.com/forex-tools/historical-rate-tools/historical-exchange-r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nda.com/currency/historical-rates/" TargetMode="External"/><Relationship Id="rId5" Type="http://schemas.openxmlformats.org/officeDocument/2006/relationships/hyperlink" Target="http://www.bloomberg.com/markets/curren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Ohio Bureau of Workers' Compensation</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Rossetta Rhodes</dc:creator>
  <cp:lastModifiedBy>Rhodes Mikia</cp:lastModifiedBy>
  <cp:revision>2</cp:revision>
  <dcterms:created xsi:type="dcterms:W3CDTF">2017-04-24T17:24:00Z</dcterms:created>
  <dcterms:modified xsi:type="dcterms:W3CDTF">2017-04-24T17:24:00Z</dcterms:modified>
</cp:coreProperties>
</file>